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 w:line="540" w:lineRule="atLeast"/>
        <w:ind w:left="0" w:right="0" w:firstLine="0"/>
        <w:jc w:val="center"/>
        <w:rPr>
          <w:rtl w:val="0"/>
        </w:rPr>
      </w:pPr>
      <w:r>
        <w:rPr>
          <w:rFonts w:ascii="Trebuchet MS" w:hAnsi="Trebuchet MS"/>
          <w:b w:val="1"/>
          <w:bCs w:val="1"/>
          <w:color w:val="9437ff"/>
          <w:sz w:val="42"/>
          <w:szCs w:val="42"/>
          <w:rtl w:val="0"/>
          <w:lang w:val="it-IT"/>
        </w:rPr>
        <w:t>ITALIANO +</w:t>
      </w:r>
    </w:p>
    <w:p>
      <w:pPr>
        <w:pStyle w:val="Di default"/>
        <w:bidi w:val="0"/>
        <w:spacing w:after="240" w:line="540" w:lineRule="atLeast"/>
        <w:ind w:left="0" w:right="0" w:firstLine="0"/>
        <w:jc w:val="center"/>
        <w:rPr>
          <w:rtl w:val="0"/>
        </w:rPr>
      </w:pPr>
    </w:p>
    <w:p>
      <w:pPr>
        <w:pStyle w:val="Di default"/>
        <w:bidi w:val="0"/>
        <w:spacing w:after="240" w:line="540" w:lineRule="atLeast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Il percorso di recupero in Italiano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rivolto alle classi terze della scuola Secondaria e prevede 20 ore di lezione in orario extrascolastico, tra </w:t>
      </w:r>
      <w:r>
        <w:rPr>
          <w:rFonts w:ascii="Trebuchet MS" w:hAnsi="Trebuchet MS"/>
          <w:sz w:val="32"/>
          <w:szCs w:val="32"/>
          <w:rtl w:val="0"/>
          <w:lang w:val="it-IT"/>
        </w:rPr>
        <w:t>novembre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 e </w:t>
      </w:r>
      <w:r>
        <w:rPr>
          <w:rFonts w:ascii="Trebuchet MS" w:hAnsi="Trebuchet MS"/>
          <w:sz w:val="32"/>
          <w:szCs w:val="32"/>
          <w:rtl w:val="0"/>
          <w:lang w:val="it-IT"/>
        </w:rPr>
        <w:t>febbraio</w:t>
      </w:r>
      <w:r>
        <w:rPr>
          <w:rFonts w:ascii="Trebuchet MS" w:hAnsi="Trebuchet MS"/>
          <w:sz w:val="32"/>
          <w:szCs w:val="32"/>
          <w:rtl w:val="0"/>
        </w:rPr>
        <w:t xml:space="preserve">. </w:t>
      </w:r>
    </w:p>
    <w:p>
      <w:pPr>
        <w:pStyle w:val="Di default"/>
        <w:bidi w:val="0"/>
        <w:spacing w:after="240" w:line="540" w:lineRule="atLeast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Gli obiettivi generali del progetto sono:</w:t>
      </w:r>
    </w:p>
    <w:p>
      <w:pPr>
        <w:pStyle w:val="Di default"/>
        <w:numPr>
          <w:ilvl w:val="0"/>
          <w:numId w:val="2"/>
        </w:numPr>
        <w:bidi w:val="0"/>
        <w:spacing w:after="240" w:line="540" w:lineRule="atLeast"/>
        <w:ind w:right="0"/>
        <w:jc w:val="left"/>
        <w:rPr>
          <w:rFonts w:ascii="Trebuchet MS" w:hAnsi="Trebuchet MS"/>
          <w:sz w:val="32"/>
          <w:szCs w:val="32"/>
          <w:rtl w:val="0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Sviluppo delle competenze di ascolto, esposizione e scrittura.</w:t>
      </w:r>
    </w:p>
    <w:p>
      <w:pPr>
        <w:pStyle w:val="Di default"/>
        <w:numPr>
          <w:ilvl w:val="0"/>
          <w:numId w:val="2"/>
        </w:numPr>
        <w:bidi w:val="0"/>
        <w:spacing w:after="240" w:line="540" w:lineRule="atLeast"/>
        <w:ind w:right="0"/>
        <w:jc w:val="left"/>
        <w:rPr>
          <w:rFonts w:ascii="Trebuchet MS" w:hAnsi="Trebuchet MS"/>
          <w:sz w:val="32"/>
          <w:szCs w:val="32"/>
          <w:rtl w:val="0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Sviluppo delle conoscenze morfo-sintattiche e lessicali.</w:t>
      </w:r>
    </w:p>
    <w:p>
      <w:pPr>
        <w:pStyle w:val="Di default"/>
        <w:numPr>
          <w:ilvl w:val="0"/>
          <w:numId w:val="2"/>
        </w:numPr>
        <w:bidi w:val="0"/>
        <w:spacing w:after="240" w:line="540" w:lineRule="atLeast"/>
        <w:ind w:right="0"/>
        <w:jc w:val="left"/>
        <w:rPr>
          <w:rFonts w:ascii="Trebuchet MS" w:hAnsi="Trebuchet MS"/>
          <w:sz w:val="32"/>
          <w:szCs w:val="32"/>
          <w:rtl w:val="0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S</w:t>
      </w:r>
      <w:r>
        <w:rPr>
          <w:rFonts w:ascii="Trebuchet MS" w:hAnsi="Trebuchet MS"/>
          <w:sz w:val="32"/>
          <w:szCs w:val="32"/>
          <w:rtl w:val="0"/>
          <w:lang w:val="it-IT"/>
        </w:rPr>
        <w:t>viluppo delle competenze di scrittura soprattutto in riferimento alle tipologie testuali d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esame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